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E8141C" w:rsidRPr="00712E9A" w:rsidTr="00A7471C">
        <w:tc>
          <w:tcPr>
            <w:tcW w:w="4820" w:type="dxa"/>
          </w:tcPr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E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АЛТАЙ</w:t>
            </w:r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</w:p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E8141C" w:rsidRPr="00712E9A" w:rsidRDefault="00E8141C" w:rsidP="00A7471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4734DEB" wp14:editId="06811D2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-55880</wp:posOffset>
                  </wp:positionV>
                  <wp:extent cx="908685" cy="112776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</w:pPr>
          </w:p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12E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712E9A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«КÖКСУУ-ООЗЫ АЙМАК» </w:t>
            </w:r>
          </w:p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 ТÖ</w:t>
            </w:r>
            <w:proofErr w:type="gramStart"/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ÖМÖЛИНИ</w:t>
            </w:r>
            <w:r w:rsidRPr="00712E9A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  <w:lang w:eastAsia="ru-RU"/>
              </w:rPr>
              <w:t>НГ</w:t>
            </w:r>
          </w:p>
          <w:p w:rsidR="00E8141C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2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АДМИНИСТРАЦИЯЗЫ</w:t>
            </w:r>
          </w:p>
          <w:p w:rsidR="00E8141C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41C" w:rsidRPr="00712E9A" w:rsidRDefault="00E8141C" w:rsidP="00A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141C" w:rsidRPr="00712E9A" w:rsidRDefault="007A3762" w:rsidP="00E81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106045</wp:posOffset>
                </wp:positionV>
                <wp:extent cx="6396990" cy="5715"/>
                <wp:effectExtent l="0" t="19050" r="22860" b="5143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8.35pt" to="49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" strokecolor="navy" strokeweight="4.5pt">
                <v:stroke linestyle="thickThin"/>
              </v:line>
            </w:pict>
          </mc:Fallback>
        </mc:AlternateContent>
      </w:r>
    </w:p>
    <w:p w:rsidR="00E8141C" w:rsidRPr="00712E9A" w:rsidRDefault="00E8141C" w:rsidP="00E814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  <w:r w:rsidRPr="00712E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РАСПОРЯЖЕНИЕ                                                      </w:t>
      </w:r>
      <w:proofErr w:type="gramStart"/>
      <w:r w:rsidRPr="00712E9A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J</w:t>
      </w:r>
      <w:proofErr w:type="gramEnd"/>
      <w:r w:rsidRPr="00712E9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АКААН</w:t>
      </w:r>
    </w:p>
    <w:p w:rsidR="00E8141C" w:rsidRPr="00712E9A" w:rsidRDefault="00E8141C" w:rsidP="00E8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141C" w:rsidRPr="00E8141C" w:rsidRDefault="00EF5EB6" w:rsidP="00E8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</w:t>
      </w:r>
      <w:r w:rsidR="00E8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E8141C" w:rsidRPr="00E814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41C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</w:p>
    <w:p w:rsidR="00E8141C" w:rsidRPr="00E8141C" w:rsidRDefault="00E8141C" w:rsidP="00E8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4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14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Усть-Кокса</w:t>
      </w:r>
    </w:p>
    <w:p w:rsidR="00E8141C" w:rsidRDefault="00E8141C" w:rsidP="0085100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934" w:rsidRDefault="00851009" w:rsidP="0085100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95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инструкции о </w:t>
      </w:r>
      <w:r w:rsidRPr="00851009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851009" w:rsidRPr="00830956" w:rsidRDefault="00851009" w:rsidP="00851009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009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</w:t>
      </w: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009" w:rsidRDefault="00851009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2 мая 2006 года № 59-ФЗ «О порядке рассмотрения обращений граждан Российской Федерации»:</w:t>
      </w:r>
    </w:p>
    <w:p w:rsidR="00E8141C" w:rsidRDefault="00E8141C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41C" w:rsidRPr="00830956" w:rsidRDefault="00E8141C" w:rsidP="00851009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51009" w:rsidRPr="00830956" w:rsidRDefault="00851009" w:rsidP="00851009">
      <w:pPr>
        <w:pStyle w:val="22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851009" w:rsidRDefault="00851009" w:rsidP="00851009">
      <w:pPr>
        <w:pStyle w:val="22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Инструкцию  о </w:t>
      </w:r>
      <w:r w:rsidRPr="00851009">
        <w:rPr>
          <w:rFonts w:ascii="Times New Roman" w:hAnsi="Times New Roman" w:cs="Times New Roman"/>
          <w:sz w:val="28"/>
          <w:szCs w:val="28"/>
        </w:rPr>
        <w:t>порядке организации работы с обращениями граждан (далее – Инструкция</w:t>
      </w:r>
      <w:r w:rsidR="00E81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41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8141C">
        <w:rPr>
          <w:rFonts w:ascii="Times New Roman" w:hAnsi="Times New Roman" w:cs="Times New Roman"/>
          <w:sz w:val="28"/>
          <w:szCs w:val="28"/>
        </w:rPr>
        <w:t xml:space="preserve"> №1</w:t>
      </w:r>
      <w:r w:rsidRPr="00851009">
        <w:rPr>
          <w:rFonts w:ascii="Times New Roman" w:hAnsi="Times New Roman" w:cs="Times New Roman"/>
          <w:sz w:val="28"/>
          <w:szCs w:val="28"/>
        </w:rPr>
        <w:t>)</w:t>
      </w:r>
      <w:r w:rsidR="00983934">
        <w:rPr>
          <w:rFonts w:ascii="Times New Roman" w:hAnsi="Times New Roman" w:cs="Times New Roman"/>
          <w:sz w:val="28"/>
          <w:szCs w:val="28"/>
        </w:rPr>
        <w:t>.</w:t>
      </w:r>
    </w:p>
    <w:p w:rsidR="00851009" w:rsidRPr="00E8141C" w:rsidRDefault="00851009" w:rsidP="00E8141C">
      <w:pPr>
        <w:pStyle w:val="22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E8141C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1C" w:rsidRDefault="00E8141C" w:rsidP="00E8141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41C" w:rsidRDefault="00E8141C" w:rsidP="00E8141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41C" w:rsidRDefault="00E8141C" w:rsidP="00E8141C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141C" w:rsidRDefault="00E8141C" w:rsidP="00E8141C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color w:val="3C3C3C"/>
          <w:spacing w:val="2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«Усть-Коксинский  район»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AB0D5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Default="00851009" w:rsidP="00E8141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E8141C" w:rsidRPr="00E8141C" w:rsidRDefault="00E8141C" w:rsidP="00E8141C">
      <w:pPr>
        <w:widowControl w:val="0"/>
        <w:tabs>
          <w:tab w:val="left" w:pos="1123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E8141C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 xml:space="preserve">Приложение №1 к распоряжению </w:t>
      </w:r>
    </w:p>
    <w:p w:rsidR="00E8141C" w:rsidRPr="00E8141C" w:rsidRDefault="00EF5EB6" w:rsidP="00E8141C">
      <w:pPr>
        <w:widowControl w:val="0"/>
        <w:tabs>
          <w:tab w:val="left" w:pos="1123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Главы администрации от «22» декабря </w:t>
      </w:r>
      <w:r w:rsidR="0011151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2020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г № 533</w:t>
      </w:r>
    </w:p>
    <w:p w:rsidR="00E8141C" w:rsidRDefault="00E8141C" w:rsidP="00E8141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851009" w:rsidRPr="00E8141C" w:rsidRDefault="00851009" w:rsidP="00E81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B0D54" w:rsidRPr="00E8141C" w:rsidRDefault="00AB0D54" w:rsidP="00E81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ИНСТРУКЦИЯ</w:t>
      </w:r>
      <w:r w:rsidRPr="00E814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 порядке организации работы</w:t>
      </w:r>
      <w:r w:rsidR="001E344E" w:rsidRPr="00E814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14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обращениями граждан</w:t>
      </w:r>
    </w:p>
    <w:p w:rsidR="00AB0D54" w:rsidRPr="00E8141C" w:rsidRDefault="00AB0D54" w:rsidP="00E81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администрацию</w:t>
      </w:r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6B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«Усть-Коксинский район»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6B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администрация)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</w:t>
      </w:r>
      <w:proofErr w:type="gramEnd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 без гражданства (далее - граждане)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</w:t>
      </w:r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46B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«Усть-Коксинский район»</w:t>
      </w:r>
      <w:r w:rsidR="00446B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Глава администрации)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 по рассмотрению обращений граждан и проведению личного приема гражда</w:t>
      </w:r>
      <w:r w:rsid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 организуется в соответствии с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Конституцией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Федеральным </w:t>
      </w:r>
      <w:hyperlink r:id="rId8" w:history="1">
        <w:r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02.05.2006 N 59-ФЗ</w:t>
        </w:r>
      </w:hyperlink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порядке рассмотрения обращений граждан Российской Федерации»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Федеральный закон № 59-ФЗ)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иными федеральными законами, законами и иными нормативными правовыми актами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Алтай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также настоящей Инструкцией.</w:t>
      </w:r>
      <w:proofErr w:type="gramEnd"/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Граждане имеют право обращаться к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администрации:</w:t>
      </w:r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 письменной форме (направлять индивидуал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ьные и коллективные обращения);</w:t>
      </w:r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форме электронного документа;</w:t>
      </w:r>
    </w:p>
    <w:p w:rsidR="001E344E" w:rsidRPr="00E8141C" w:rsidRDefault="001E344E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лично (на личных приемах);</w:t>
      </w:r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устно (по телефону).</w:t>
      </w:r>
    </w:p>
    <w:p w:rsidR="00AB0D54" w:rsidRPr="00E8141C" w:rsidRDefault="00AB0D54" w:rsidP="00E81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Прием, учет и первичная обработка письменных обращений граждан</w:t>
      </w:r>
    </w:p>
    <w:p w:rsidR="001E344E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Письменные обращения граждан, поступившие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 администрацию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подле</w:t>
      </w:r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жат обязательному рассмотрению.</w:t>
      </w:r>
    </w:p>
    <w:p w:rsidR="003936BF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Почтовый адрес для обращений граждан, направляемых в письменной форме: </w:t>
      </w:r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649490, Республика Алтай, Усть-Коксинский район, </w:t>
      </w:r>
      <w:proofErr w:type="spellStart"/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Start"/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.У</w:t>
      </w:r>
      <w:proofErr w:type="gramEnd"/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сть</w:t>
      </w:r>
      <w:proofErr w:type="spellEnd"/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-Кокса, </w:t>
      </w:r>
      <w:proofErr w:type="spellStart"/>
      <w:r w:rsid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ул.Харитошкина</w:t>
      </w:r>
      <w:proofErr w:type="spellEnd"/>
      <w:r w:rsidR="001E344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1.</w:t>
      </w:r>
      <w:r w:rsidR="00446B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 для обращений граждан, направляемых в форме электронного документа:</w:t>
      </w:r>
      <w:r w:rsidR="008770C3" w:rsidRPr="008770C3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8770C3" w:rsidRPr="008770C3">
        <w:rPr>
          <w:rFonts w:ascii="Times New Roman" w:hAnsi="Times New Roman" w:cs="Times New Roman"/>
          <w:sz w:val="24"/>
          <w:szCs w:val="24"/>
          <w:shd w:val="clear" w:color="auto" w:fill="FFFFFF"/>
        </w:rPr>
        <w:t>admkoksa@rambler.ru</w:t>
      </w:r>
      <w:r w:rsidR="003936BF" w:rsidRPr="008770C3">
        <w:rPr>
          <w:rFonts w:ascii="Times New Roman" w:hAnsi="Times New Roman" w:cs="Times New Roman"/>
          <w:sz w:val="24"/>
          <w:szCs w:val="24"/>
        </w:rPr>
        <w:t>.</w:t>
      </w:r>
      <w:r w:rsidR="003936B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Факс: (38</w:t>
      </w:r>
      <w:r w:rsidR="00877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848</w:t>
      </w:r>
      <w:r w:rsidR="003936B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77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2401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Телефон: </w:t>
      </w:r>
      <w:r w:rsidR="00877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(38848)22401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936BF" w:rsidRPr="00E8141C" w:rsidRDefault="003936BF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обращений </w:t>
      </w:r>
      <w:r w:rsidR="00AB0D54"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граждан </w:t>
      </w:r>
      <w:r w:rsidR="002112A4"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Главой</w:t>
      </w:r>
      <w:r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8770C3"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0D54"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по </w:t>
      </w:r>
      <w:r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="00AB0D54" w:rsidRPr="00211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письменному поручению - других должностных лиц в пределах их компетенции.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112A4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Работу с письменными обращениями граждан, поступившими </w:t>
      </w:r>
      <w:r w:rsidR="00877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администрации и в </w:t>
      </w:r>
      <w:r w:rsidR="003936B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организует </w:t>
      </w:r>
      <w:r w:rsidR="00446B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администрации</w:t>
      </w:r>
      <w:r w:rsidR="003936B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936BF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Прием, учет и первичную обработку поступивших в администрацию письменных обращений граждан осуществляет </w:t>
      </w:r>
      <w:r w:rsidR="00877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3936B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администрации.</w:t>
      </w:r>
    </w:p>
    <w:p w:rsidR="008770C3" w:rsidRDefault="003936BF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Гражданин в своем письменном обращении в обязательном порядке указывает наименование </w:t>
      </w:r>
      <w:r w:rsidR="005407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Администрации, должностное лицо к которому обращается, </w:t>
      </w:r>
      <w:r w:rsidR="004F67F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r w:rsidR="008770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ставит личную подпись и дату.</w:t>
      </w:r>
    </w:p>
    <w:p w:rsidR="004F67F1" w:rsidRPr="00E8141C" w:rsidRDefault="004F67F1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67F1" w:rsidRPr="00E8141C" w:rsidRDefault="004F67F1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="000C3E6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 вправе приложить к такому обращению необходимые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документы и материалы </w:t>
      </w:r>
      <w:r w:rsidR="000C3E6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электронной форме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C3E61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При получении письменных обращений граждан проверяются, установленные </w:t>
      </w:r>
      <w:r w:rsidR="000C3E6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статьей 7 </w:t>
      </w:r>
      <w:hyperlink r:id="rId9" w:history="1">
        <w:r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</w:t>
        </w:r>
        <w:r w:rsidR="000C3E61"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ого</w:t>
        </w:r>
        <w:r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</w:t>
        </w:r>
        <w:r w:rsidR="000C3E61"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02.05.2006 N 59-ФЗ</w:t>
        </w:r>
      </w:hyperlink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реквизиты обращения, наличие указанных </w:t>
      </w:r>
      <w:r w:rsidR="000C3E6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автором вложений и приложений. </w:t>
      </w:r>
    </w:p>
    <w:p w:rsidR="000C3E61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0C3E6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тавленных в обращении вопросов.</w:t>
      </w:r>
    </w:p>
    <w:p w:rsidR="000C3E61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 в рассмотрении обращений граждан, содержащих вопросы, разрешение которых входит в компетенцию администрации, недопустим, за исключением случаев, предусмотре</w:t>
      </w:r>
      <w:r w:rsidR="000C3E61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нных настоящей Инструкцией.</w:t>
      </w:r>
    </w:p>
    <w:p w:rsidR="000C3E61" w:rsidRPr="00E8141C" w:rsidRDefault="000C3E61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обращений граждан может производиться с выездом на место по отдельному поручению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</w:p>
    <w:p w:rsidR="008770C3" w:rsidRDefault="000C3E61" w:rsidP="008770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Письменные обращения граждан, содержащие в адресной части обращения пометку «Лично», рассматриваются на общих основаниях в соответствии с настоящей Инструкцией.</w:t>
      </w:r>
    </w:p>
    <w:p w:rsidR="008770C3" w:rsidRDefault="008770C3" w:rsidP="008770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44BA" w:rsidRPr="008770C3" w:rsidRDefault="009844BA" w:rsidP="008770C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70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Регистрация письменных обращений граждан</w:t>
      </w:r>
    </w:p>
    <w:p w:rsidR="009844BA" w:rsidRPr="00E8141C" w:rsidRDefault="009844BA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Письменное обращение подлежит обязательной регистрации в течение трех дней с момента поступления в администрацию. Регистрация производится в журнале регистрации обращений граждан по личным вопросам.</w:t>
      </w:r>
    </w:p>
    <w:p w:rsidR="009844BA" w:rsidRPr="00E8141C" w:rsidRDefault="009844BA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При регистрации письменных обращений граждан определяется их тематическая принадлежность. Глава администрации определяет исполнителей, к компетенции которых относится решение поставленных в обращении вопросов.</w:t>
      </w:r>
    </w:p>
    <w:p w:rsidR="009844BA" w:rsidRPr="00E8141C" w:rsidRDefault="009844BA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Запрещается направлять жалобы граждан на рассмотрение в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в суд.</w:t>
      </w:r>
    </w:p>
    <w:p w:rsidR="00355230" w:rsidRPr="00E8141C" w:rsidRDefault="009844BA" w:rsidP="008770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Повторными обращениями являются предложения, заявления, жалобы, поступившие от одного и того же лица по одному и тому же вопросу.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Многократными являются обращения, поступившие три и более раз по одному и тому же вопросу, на который ав</w:t>
      </w:r>
      <w:r w:rsidR="0035523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тору даны исчерпывающие ответы.</w:t>
      </w:r>
    </w:p>
    <w:p w:rsidR="00355230" w:rsidRPr="00E8141C" w:rsidRDefault="009844BA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обращение подписано двумя и более авторами, обращение является ко</w:t>
      </w:r>
      <w:r w:rsidR="0035523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ллективным.</w:t>
      </w:r>
    </w:p>
    <w:p w:rsidR="00355230" w:rsidRPr="00E8141C" w:rsidRDefault="008770C3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 регистрации </w:t>
      </w:r>
      <w:r w:rsidR="0035523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журнал 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заносится информа</w:t>
      </w:r>
      <w:r w:rsidR="0035523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ция о поступившем обращении:</w:t>
      </w:r>
    </w:p>
    <w:p w:rsidR="00355230" w:rsidRPr="00E8141C" w:rsidRDefault="00355230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регистрационный номер обращения: </w:t>
      </w:r>
    </w:p>
    <w:p w:rsidR="00355230" w:rsidRPr="00E8141C" w:rsidRDefault="00355230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 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поступления обращения;</w:t>
      </w:r>
    </w:p>
    <w:p w:rsidR="00355230" w:rsidRPr="00E8141C" w:rsidRDefault="00355230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фамилия, имя, отчество (посл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еднее - при наличии), адрес  гражданина.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 w:rsidR="00355230" w:rsidRPr="00E8141C" w:rsidRDefault="009844BA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</w:t>
      </w:r>
      <w:r w:rsidR="0035523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суть обращения;</w:t>
      </w:r>
    </w:p>
    <w:p w:rsidR="009541AA" w:rsidRPr="00E8141C" w:rsidRDefault="009541AA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5) 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должностное лицо,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кому адресовано 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541AA" w:rsidRPr="00E8141C" w:rsidRDefault="008770C3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9541A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</w:t>
      </w:r>
      <w:r w:rsidR="009541A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B0D5E" w:rsidRPr="00E8141C" w:rsidRDefault="009844BA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Республики Алтай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уведомлением гражданина, направившего обращение,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переадресации его обращения.</w:t>
      </w:r>
      <w:proofErr w:type="gramEnd"/>
    </w:p>
    <w:p w:rsidR="002B0D5E" w:rsidRPr="00E8141C" w:rsidRDefault="008770C3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Законодательного </w:t>
      </w:r>
      <w:proofErr w:type="spellStart"/>
      <w:proofErr w:type="gramStart"/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</w:t>
      </w:r>
      <w:proofErr w:type="gramEnd"/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обрания</w:t>
      </w:r>
      <w:proofErr w:type="spellEnd"/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Алтай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иных государственных органов,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депутатов всех уровней, к которым прилагаются письма граждан или в которых идет речь об обращениях граждан в журнале регистрации указывается соответствующий орган или депутат.</w:t>
      </w:r>
    </w:p>
    <w:p w:rsidR="002B0D5E" w:rsidRPr="00E8141C" w:rsidRDefault="008770C3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 первой странице письменного обращения гражданина в правом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нижнем</w:t>
      </w:r>
      <w:r w:rsidR="009844BA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углу (или на свободном поле) проставляется регистрационный штамп, где указывается дат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регистрации и входящий номер.</w:t>
      </w:r>
    </w:p>
    <w:p w:rsidR="002B0D5E" w:rsidRPr="008770C3" w:rsidRDefault="002B0D5E" w:rsidP="00E81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770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Порядок и сроки рассмотрения письменных обращений граждан, организация </w:t>
      </w:r>
      <w:proofErr w:type="gramStart"/>
      <w:r w:rsidRPr="008770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контроля за</w:t>
      </w:r>
      <w:proofErr w:type="gramEnd"/>
      <w:r w:rsidRPr="008770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их рассмотрением</w:t>
      </w:r>
    </w:p>
    <w:p w:rsidR="00BF49B3" w:rsidRPr="00E8141C" w:rsidRDefault="008770C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Письменные обращения граждан, поступившие в администрацию, согласно Федеральному закону </w:t>
      </w:r>
      <w:hyperlink r:id="rId10" w:history="1">
        <w:r w:rsidR="002B0D5E"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02.05.2006 N 59-ФЗ</w:t>
        </w:r>
      </w:hyperlink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рассматриваются в течение 30 дней со дня их регистрации, за исключением письменных обращений, поступивших Главе администрации и содержащих информацию о фактах возможных нарушений законодательства Российской Федерации в сфере миграции, которые рассматриваются в течение 20 дней со дня их регистрации</w:t>
      </w:r>
      <w:proofErr w:type="gramEnd"/>
    </w:p>
    <w:p w:rsidR="00BF49B3" w:rsidRPr="00E8141C" w:rsidRDefault="008770C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BF49B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Работники администрации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других государственных органах, органах местного самоуправления и у иных должностных лиц (за исключением судов, органов дознания и органов предварительного следствия), привлекают экспер</w:t>
      </w:r>
      <w:r w:rsidR="00BF49B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тов, организуют выезд на место.</w:t>
      </w:r>
      <w:proofErr w:type="gramEnd"/>
    </w:p>
    <w:p w:rsidR="002654FF" w:rsidRPr="00E8141C" w:rsidRDefault="007A3762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 рассмотрении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обращений граждане имеют право:</w:t>
      </w:r>
    </w:p>
    <w:p w:rsidR="002654FF" w:rsidRPr="00E8141C" w:rsidRDefault="002B0D5E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том числе в электронной форме;</w:t>
      </w:r>
    </w:p>
    <w:p w:rsidR="002654FF" w:rsidRPr="00E8141C" w:rsidRDefault="002B0D5E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ну;</w:t>
      </w:r>
    </w:p>
    <w:p w:rsidR="002654FF" w:rsidRPr="00E8141C" w:rsidRDefault="002B0D5E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статье 11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Федерального закона 59-ФЗ,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в случае, предусмотренном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частью 5.1 статьи 11 Федерального закона 59-ФЗ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основании обращения с просьбой о его предоставлении, уведомление о переадресации письменного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</w:t>
      </w:r>
      <w:proofErr w:type="gramEnd"/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вопросов;</w:t>
      </w:r>
    </w:p>
    <w:p w:rsidR="002654FF" w:rsidRPr="00E8141C" w:rsidRDefault="002B0D5E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 Российской Федерации;</w:t>
      </w:r>
    </w:p>
    <w:p w:rsidR="002654FF" w:rsidRPr="00E8141C" w:rsidRDefault="002B0D5E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обращаться с заявлением о прекращении рассмотрения обращения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654FF" w:rsidRPr="00E8141C" w:rsidRDefault="007A3762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исключительных случаях, а также в случаях направления запроса в государственный орган, орган местного самоуправления или должностному лицу,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вправе продлить срок рассмотрения обращения не более чем на 30 дней, уведомив о продлении срока рассмотрения гражданина, направившего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обращение. </w:t>
      </w:r>
    </w:p>
    <w:p w:rsidR="002654FF" w:rsidRPr="00E8141C" w:rsidRDefault="007A3762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Решение о постановке обращений граждан на контроль принима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 Глава администрации.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654FF" w:rsidRPr="00E8141C" w:rsidRDefault="007A3762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Обращения, которые были направлены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возвращаются 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работнику администрации, ответственному за регистрацию обращений,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 w:rsidR="002654FF" w:rsidRPr="00E8141C" w:rsidRDefault="007A3762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Контроль за своевременным, объективным и полным рассмотрение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обращений граждан осуществляет Глава администрации. Глава администрации подписывает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ответы на обращения граждан и принима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="002654FF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ешения о снятии их с контроля. </w:t>
      </w:r>
    </w:p>
    <w:p w:rsidR="00453B10" w:rsidRPr="00560DE4" w:rsidRDefault="007A3762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обращений </w:t>
      </w:r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запросов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</w:t>
      </w:r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Алтай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представительного органа муниципального образования, к которым приложены обращения граждан, осуществляется с установлением контрольных сроков рассмотрения и ответов депутату или заявителю</w:t>
      </w:r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Федеральным законом от 08.05.1994г № 3-ФЗ «О статусе челна Совета Федерации и статусе депутата</w:t>
      </w:r>
      <w:proofErr w:type="gramEnd"/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Государственной Думы Федерального Собрания Российской Федерации», Законом Республики Алтай от 19.10</w:t>
      </w:r>
      <w:r w:rsidR="00453B10" w:rsidRP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.2011г № 69-РЗ «О статусе депутата Республики Алтай».</w:t>
      </w:r>
    </w:p>
    <w:p w:rsidR="00560DE4" w:rsidRPr="00560DE4" w:rsidRDefault="007A3762" w:rsidP="00560D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A7471C" w:rsidRP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7471C" w:rsidRPr="00560DE4">
        <w:rPr>
          <w:rFonts w:ascii="Times New Roman" w:hAnsi="Times New Roman" w:cs="Times New Roman"/>
          <w:sz w:val="24"/>
          <w:szCs w:val="24"/>
        </w:rPr>
        <w:t xml:space="preserve"> </w:t>
      </w:r>
      <w:r w:rsidR="00560DE4" w:rsidRPr="00560DE4">
        <w:rPr>
          <w:rFonts w:ascii="Times New Roman" w:hAnsi="Times New Roman" w:cs="Times New Roman"/>
          <w:sz w:val="24"/>
          <w:szCs w:val="24"/>
        </w:rPr>
        <w:t>Ответы на письма гражданам обязательно печатается на бланке Администрации МО «Усть-Коксинский район»</w:t>
      </w:r>
      <w:r w:rsidR="001770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7709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77095">
        <w:rPr>
          <w:rFonts w:ascii="Times New Roman" w:hAnsi="Times New Roman" w:cs="Times New Roman"/>
          <w:sz w:val="24"/>
          <w:szCs w:val="24"/>
        </w:rPr>
        <w:t xml:space="preserve"> №1 к настоящей инструкции</w:t>
      </w:r>
      <w:r w:rsidR="00465BB6">
        <w:rPr>
          <w:rFonts w:ascii="Times New Roman" w:hAnsi="Times New Roman" w:cs="Times New Roman"/>
          <w:sz w:val="24"/>
          <w:szCs w:val="24"/>
        </w:rPr>
        <w:t>)</w:t>
      </w:r>
      <w:r w:rsidR="00560DE4" w:rsidRPr="00560D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0DE4" w:rsidRPr="00560DE4" w:rsidRDefault="00560DE4" w:rsidP="00560D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DE4">
        <w:rPr>
          <w:rFonts w:ascii="Times New Roman" w:hAnsi="Times New Roman" w:cs="Times New Roman"/>
          <w:sz w:val="24"/>
          <w:szCs w:val="24"/>
        </w:rPr>
        <w:t>В состав реквизита "Подпись" входят: наименование должности лица, подписавшего документ, его личная подпись и расшифровка подписи, состоящая из инициалов и фамилии.</w:t>
      </w:r>
    </w:p>
    <w:p w:rsidR="00560DE4" w:rsidRPr="00560DE4" w:rsidRDefault="00560DE4" w:rsidP="00560D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DE4">
        <w:rPr>
          <w:rFonts w:ascii="Times New Roman" w:hAnsi="Times New Roman" w:cs="Times New Roman"/>
          <w:sz w:val="24"/>
          <w:szCs w:val="24"/>
        </w:rPr>
        <w:t xml:space="preserve">Право подписи на ответе на обращения предоставляется должностным лицам в соответствии с организационно-распорядительными документами Администрации (уставом, должностными инструкциями и т.п.). </w:t>
      </w:r>
    </w:p>
    <w:p w:rsidR="00A7471C" w:rsidRPr="00560DE4" w:rsidRDefault="00A7471C" w:rsidP="00560D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DE4">
        <w:rPr>
          <w:rFonts w:ascii="Times New Roman" w:hAnsi="Times New Roman" w:cs="Times New Roman"/>
          <w:sz w:val="24"/>
          <w:szCs w:val="24"/>
        </w:rPr>
        <w:t xml:space="preserve">Печать применяется в целях </w:t>
      </w:r>
      <w:proofErr w:type="gramStart"/>
      <w:r w:rsidRPr="00560DE4">
        <w:rPr>
          <w:rFonts w:ascii="Times New Roman" w:hAnsi="Times New Roman" w:cs="Times New Roman"/>
          <w:sz w:val="24"/>
          <w:szCs w:val="24"/>
        </w:rPr>
        <w:t>заверения подписи</w:t>
      </w:r>
      <w:proofErr w:type="gramEnd"/>
      <w:r w:rsidRPr="00560DE4">
        <w:rPr>
          <w:rFonts w:ascii="Times New Roman" w:hAnsi="Times New Roman" w:cs="Times New Roman"/>
          <w:sz w:val="24"/>
          <w:szCs w:val="24"/>
        </w:rPr>
        <w:t xml:space="preserve"> должностного лица на наиболее важных (в т. ч. финансовых) документах, свидетельствует о подлинности документа и проставляется на документах, издание которых влечет юридические или материальные последствия для Администрации (реорганизация, передача материальных ценностей, удостоверение права и т.п.).</w:t>
      </w:r>
    </w:p>
    <w:p w:rsidR="00453B10" w:rsidRPr="00E8141C" w:rsidRDefault="00560DE4" w:rsidP="00560DE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29.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снятия обращения с контроля является направление письменного ответа гражданину на постав</w:t>
      </w:r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ленные в его обращении вопросы.</w:t>
      </w:r>
    </w:p>
    <w:p w:rsidR="00453B10" w:rsidRPr="00E8141C" w:rsidRDefault="00560DE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 </w:t>
      </w:r>
      <w:proofErr w:type="gramStart"/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1</w:t>
      </w:r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2B0D5E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Инструкции на официальном сайте администрации в информационно-телеко</w:t>
      </w:r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ммуникационной сети</w:t>
      </w:r>
      <w:proofErr w:type="gramEnd"/>
      <w:r w:rsidR="00453B10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«Интернет». </w:t>
      </w:r>
    </w:p>
    <w:p w:rsidR="00BA1EA6" w:rsidRPr="00E8141C" w:rsidRDefault="009844BA" w:rsidP="00E814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Если обращение направляется в соответствующие органы государственной власти, органы местного самоуправления, организации, автору обращения в течение семи дней со дня регистрации направляется уведомление о том, кому и</w:t>
      </w:r>
      <w:r w:rsidR="00BA1EA6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куда направлено его обращение.</w:t>
      </w:r>
    </w:p>
    <w:p w:rsidR="007A3762" w:rsidRDefault="009844BA" w:rsidP="007A376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Письменные обращения после регистрации передаются</w:t>
      </w:r>
      <w:r w:rsidR="007A3762" w:rsidRPr="007A3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A3762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</w:t>
      </w:r>
      <w:r w:rsidR="007A3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в соответствии с </w:t>
      </w:r>
      <w:proofErr w:type="gramStart"/>
      <w:r w:rsidR="007A3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резолюцией</w:t>
      </w:r>
      <w:proofErr w:type="gramEnd"/>
      <w:r w:rsidR="007A37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чем делается соответствующая отметка о получении обращения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(дата и подпись).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B0D54" w:rsidRDefault="00AB0D54" w:rsidP="007A37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A37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Формирование дел с обращениями граждан</w:t>
      </w:r>
    </w:p>
    <w:p w:rsidR="007A3762" w:rsidRPr="007A3762" w:rsidRDefault="007A3762" w:rsidP="007A37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D08D3" w:rsidRPr="007A3762" w:rsidRDefault="00453B10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3</w:t>
      </w:r>
      <w:r w:rsidR="00AB0D54"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. Письменные обращения граждан вместе с материалами по результатам их рассмотрения после снятия с контроля передаются </w:t>
      </w:r>
      <w:r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работнику администрации, ответственному за регистрацию обращений граждан </w:t>
      </w:r>
      <w:r w:rsidR="00AB0D54"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для формирования дел</w:t>
      </w:r>
      <w:r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а</w:t>
      </w:r>
      <w:r w:rsidR="00AB0D54"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</w:p>
    <w:p w:rsidR="00AB0D54" w:rsidRPr="007A3762" w:rsidRDefault="00560DE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34</w:t>
      </w:r>
      <w:r w:rsidR="00AB0D54" w:rsidRPr="007A37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 Снятые с контроля обращения граждан, хранятся  в соответствии с утвержденной номенклатурой. Дела с истекшим сроком хранения уничтожаются по акту.</w:t>
      </w:r>
    </w:p>
    <w:p w:rsidR="00AB0D54" w:rsidRPr="007A3762" w:rsidRDefault="00AB0D54" w:rsidP="00E81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A37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Личный прием граждан</w:t>
      </w:r>
    </w:p>
    <w:p w:rsidR="00AD08D3" w:rsidRPr="00E8141C" w:rsidRDefault="00560DE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Личный прием граждан в администрации проводится в соответствии с </w:t>
      </w:r>
      <w:r w:rsidR="00AD08D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графиком приема граждан.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D08D3" w:rsidRPr="00E8141C" w:rsidRDefault="00AD08D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Личный прием граждан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 Глава администрации</w:t>
      </w:r>
    </w:p>
    <w:p w:rsidR="00AD08D3" w:rsidRPr="00E8141C" w:rsidRDefault="00AD08D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 w:rsidR="001B638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638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регистрирует обращение 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журнале </w:t>
      </w:r>
      <w:r w:rsidR="001B638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 устных обращений граждан Главой администрации.</w:t>
      </w:r>
    </w:p>
    <w:p w:rsidR="001B6383" w:rsidRPr="00E8141C" w:rsidRDefault="00AD08D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личном приеме гражданин предъявляет документ, удостоверяющий его личность.</w:t>
      </w:r>
    </w:p>
    <w:p w:rsidR="001B6383" w:rsidRPr="00E8141C" w:rsidRDefault="001B638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Запрещается перепоручение проведения личного приема граждан лицам, не имеющим на то полномочий.</w:t>
      </w:r>
    </w:p>
    <w:p w:rsidR="001B6383" w:rsidRPr="00E8141C" w:rsidRDefault="00560DE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Непосредственно перед личным приемом граждан проводится необходимая организационно-техническая подготовка:</w:t>
      </w:r>
    </w:p>
    <w:p w:rsidR="001B6383" w:rsidRPr="00E8141C" w:rsidRDefault="00AB0D5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создание комфортных условий</w:t>
      </w:r>
      <w:r w:rsidR="001B6383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граждан, ожидающих приема;</w:t>
      </w:r>
    </w:p>
    <w:p w:rsidR="001B6383" w:rsidRPr="00E8141C" w:rsidRDefault="001B6383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регистрация граждан;</w:t>
      </w:r>
    </w:p>
    <w:p w:rsidR="000C65B4" w:rsidRPr="00E8141C" w:rsidRDefault="00560DE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Содержание устного обращения заносится в </w:t>
      </w:r>
      <w:r w:rsidR="000C65B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 регистрации 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личного приема гражданина. В случае</w:t>
      </w:r>
      <w:proofErr w:type="gramStart"/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0C65B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журнале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остальных случаях дается письменный ответ по существу поставленных в обращении вопросов в установленные </w:t>
      </w:r>
      <w:hyperlink r:id="rId11" w:history="1">
        <w:r w:rsidR="00AB0D54"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02.05.2006 N 59</w:t>
        </w:r>
      </w:hyperlink>
      <w:r w:rsidR="000C65B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ФЗ </w:t>
      </w:r>
      <w:r w:rsidR="000C65B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сроки.</w:t>
      </w:r>
    </w:p>
    <w:p w:rsidR="000C65B4" w:rsidRPr="00E8141C" w:rsidRDefault="000C65B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Письменное обращение, принятое в ходе личного приема, подлежит регистрации и рассмотрению в порядке, установленном </w:t>
      </w:r>
      <w:hyperlink r:id="rId12" w:history="1">
        <w:r w:rsidR="00AB0D54" w:rsidRPr="00E8141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02.05.2006 N 59-ФЗ</w:t>
        </w:r>
      </w:hyperlink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 и настоящей Инструкцией. </w:t>
      </w:r>
    </w:p>
    <w:p w:rsidR="000C65B4" w:rsidRPr="00E8141C" w:rsidRDefault="00560DE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B0D54" w:rsidRPr="007A3762" w:rsidRDefault="00AB0D54" w:rsidP="00E81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A37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VII. Обжалование решений или действий (бездействия) должностных лиц администрации</w:t>
      </w:r>
    </w:p>
    <w:p w:rsidR="000C65B4" w:rsidRPr="00E8141C" w:rsidRDefault="000C65B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Гражданин вправе обжаловать принятое по обращению решение или действие (бездействие) должностного лица администрации в связи с рассмотрением обращения в административном и (или) судебном порядке в соответствии с законодательством Российск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 Федерации.</w:t>
      </w:r>
    </w:p>
    <w:p w:rsidR="000C65B4" w:rsidRDefault="000C65B4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560D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B0D54"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Гражданин вправе обратиться с жалобой на принятое по обращению решение или на действие (бездействие) должностного лица администрации в связи с рассмотрением обращения</w:t>
      </w:r>
      <w:r w:rsidRPr="00E81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работниками администрации – к Главе администрации.</w:t>
      </w: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E814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EB6" w:rsidRDefault="00EF5EB6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95" w:rsidRDefault="00177095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№1 </w:t>
      </w:r>
    </w:p>
    <w:p w:rsidR="00177095" w:rsidRDefault="00177095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 о </w:t>
      </w:r>
      <w:r w:rsidRPr="00851009">
        <w:rPr>
          <w:rFonts w:ascii="Times New Roman" w:hAnsi="Times New Roman" w:cs="Times New Roman"/>
          <w:sz w:val="28"/>
          <w:szCs w:val="28"/>
        </w:rPr>
        <w:t xml:space="preserve">порядке организации </w:t>
      </w:r>
    </w:p>
    <w:p w:rsidR="00177095" w:rsidRDefault="00177095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009">
        <w:rPr>
          <w:rFonts w:ascii="Times New Roman" w:hAnsi="Times New Roman" w:cs="Times New Roman"/>
          <w:sz w:val="28"/>
          <w:szCs w:val="28"/>
        </w:rPr>
        <w:t>работы с обращениями граждан</w:t>
      </w:r>
    </w:p>
    <w:p w:rsidR="00177095" w:rsidRDefault="00177095" w:rsidP="0017709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7095" w:rsidRDefault="00177095" w:rsidP="009D4B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4B34">
        <w:rPr>
          <w:rFonts w:ascii="Times New Roman" w:hAnsi="Times New Roman" w:cs="Times New Roman"/>
          <w:b/>
          <w:sz w:val="28"/>
          <w:szCs w:val="28"/>
        </w:rPr>
        <w:t xml:space="preserve">Бланк для ответа </w:t>
      </w:r>
      <w:r w:rsidR="009D4B34" w:rsidRPr="009D4B34">
        <w:rPr>
          <w:rFonts w:ascii="Times New Roman" w:hAnsi="Times New Roman" w:cs="Times New Roman"/>
          <w:b/>
          <w:sz w:val="28"/>
          <w:szCs w:val="28"/>
        </w:rPr>
        <w:t>на обращение</w:t>
      </w:r>
    </w:p>
    <w:p w:rsidR="009D4B34" w:rsidRDefault="009D4B34" w:rsidP="009D4B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9D4B34" w:rsidRPr="00F87BA9" w:rsidTr="009D4B34">
        <w:tc>
          <w:tcPr>
            <w:tcW w:w="4820" w:type="dxa"/>
          </w:tcPr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9C7CF" wp14:editId="02D3134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669925</wp:posOffset>
                      </wp:positionV>
                      <wp:extent cx="6396990" cy="5715"/>
                      <wp:effectExtent l="36195" t="30480" r="3429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52.75pt" to="523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7696BA9E" wp14:editId="0F8231F8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F87BA9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F87BA9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9D4B34" w:rsidRPr="00F87BA9" w:rsidRDefault="009D4B34" w:rsidP="009D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9D4B34" w:rsidRDefault="009D4B34" w:rsidP="009D4B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D4B34" w:rsidRDefault="009D4B34" w:rsidP="009D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B34" w:rsidRDefault="001B6FAA" w:rsidP="009D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Здесь указывается дата и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исходящего</w:t>
      </w:r>
      <w:proofErr w:type="gramEnd"/>
    </w:p>
    <w:p w:rsidR="001B6FAA" w:rsidRDefault="001B6FAA" w:rsidP="009D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Усть-Кокса</w:t>
      </w:r>
    </w:p>
    <w:p w:rsidR="001B6FAA" w:rsidRDefault="001B6FAA" w:rsidP="009D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FAA" w:rsidRDefault="001B6FAA" w:rsidP="009D4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B34" w:rsidRPr="009D4B34" w:rsidRDefault="009D4B34" w:rsidP="009D4B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D4B34" w:rsidRPr="009D4B34" w:rsidRDefault="009D4B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sectPr w:rsidR="009D4B34" w:rsidRPr="009D4B34" w:rsidSect="004E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A1BFA"/>
    <w:multiLevelType w:val="hybridMultilevel"/>
    <w:tmpl w:val="14B6F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4"/>
    <w:rsid w:val="00001EB9"/>
    <w:rsid w:val="000C3E61"/>
    <w:rsid w:val="000C65B4"/>
    <w:rsid w:val="00111516"/>
    <w:rsid w:val="00177095"/>
    <w:rsid w:val="001B6383"/>
    <w:rsid w:val="001B6FAA"/>
    <w:rsid w:val="001E344E"/>
    <w:rsid w:val="002112A4"/>
    <w:rsid w:val="002172BC"/>
    <w:rsid w:val="002654FF"/>
    <w:rsid w:val="002B0D5E"/>
    <w:rsid w:val="00355230"/>
    <w:rsid w:val="003936BF"/>
    <w:rsid w:val="003F0ADF"/>
    <w:rsid w:val="00446BA2"/>
    <w:rsid w:val="00453B10"/>
    <w:rsid w:val="00465BB6"/>
    <w:rsid w:val="004B035C"/>
    <w:rsid w:val="004E4809"/>
    <w:rsid w:val="004F67F1"/>
    <w:rsid w:val="005407BB"/>
    <w:rsid w:val="00560DE4"/>
    <w:rsid w:val="006B34B9"/>
    <w:rsid w:val="007A3762"/>
    <w:rsid w:val="007F6CC6"/>
    <w:rsid w:val="00851009"/>
    <w:rsid w:val="008539C3"/>
    <w:rsid w:val="008770C3"/>
    <w:rsid w:val="00926D0E"/>
    <w:rsid w:val="009541AA"/>
    <w:rsid w:val="00983934"/>
    <w:rsid w:val="009844BA"/>
    <w:rsid w:val="009D4B34"/>
    <w:rsid w:val="00A7471C"/>
    <w:rsid w:val="00AB0D54"/>
    <w:rsid w:val="00AD08D3"/>
    <w:rsid w:val="00B60B34"/>
    <w:rsid w:val="00BA1EA6"/>
    <w:rsid w:val="00BF49B3"/>
    <w:rsid w:val="00C424CE"/>
    <w:rsid w:val="00DE19F4"/>
    <w:rsid w:val="00E8141C"/>
    <w:rsid w:val="00EF5EB6"/>
    <w:rsid w:val="00F65E5E"/>
    <w:rsid w:val="00F724A9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9"/>
  </w:style>
  <w:style w:type="paragraph" w:styleId="1">
    <w:name w:val="heading 1"/>
    <w:basedOn w:val="a"/>
    <w:link w:val="10"/>
    <w:uiPriority w:val="9"/>
    <w:qFormat/>
    <w:rsid w:val="00AB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0D54"/>
    <w:rPr>
      <w:color w:val="0000FF"/>
      <w:u w:val="single"/>
    </w:rPr>
  </w:style>
  <w:style w:type="paragraph" w:customStyle="1" w:styleId="topleveltext">
    <w:name w:val="toplevel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1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с отступом 21"/>
    <w:basedOn w:val="a"/>
    <w:rsid w:val="00851009"/>
    <w:pPr>
      <w:suppressAutoHyphens/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85100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1009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9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3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9"/>
  </w:style>
  <w:style w:type="paragraph" w:styleId="1">
    <w:name w:val="heading 1"/>
    <w:basedOn w:val="a"/>
    <w:link w:val="10"/>
    <w:uiPriority w:val="9"/>
    <w:qFormat/>
    <w:rsid w:val="00AB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0D54"/>
    <w:rPr>
      <w:color w:val="0000FF"/>
      <w:u w:val="single"/>
    </w:rPr>
  </w:style>
  <w:style w:type="paragraph" w:customStyle="1" w:styleId="topleveltext">
    <w:name w:val="topleveltext"/>
    <w:basedOn w:val="a"/>
    <w:rsid w:val="00A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10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1">
    <w:name w:val="Основной текст с отступом 21"/>
    <w:basedOn w:val="a"/>
    <w:rsid w:val="00851009"/>
    <w:pPr>
      <w:suppressAutoHyphens/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85100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1009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9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46388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93442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30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78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788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D206-828E-4855-BC46-0AEBDC86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User_PCAZ1</dc:creator>
  <cp:lastModifiedBy>Elena</cp:lastModifiedBy>
  <cp:revision>2</cp:revision>
  <cp:lastPrinted>2019-05-08T07:07:00Z</cp:lastPrinted>
  <dcterms:created xsi:type="dcterms:W3CDTF">2024-04-15T09:03:00Z</dcterms:created>
  <dcterms:modified xsi:type="dcterms:W3CDTF">2024-04-15T09:03:00Z</dcterms:modified>
</cp:coreProperties>
</file>